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F4B" w:rsidRPr="00A519FD" w:rsidRDefault="00324F4B" w:rsidP="00324F4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A519FD">
        <w:rPr>
          <w:rFonts w:ascii="Times New Roman" w:hAnsi="Times New Roman" w:cs="Times New Roman"/>
          <w:sz w:val="20"/>
        </w:rPr>
        <w:t>Приложение №1</w:t>
      </w:r>
    </w:p>
    <w:p w:rsidR="00A519FD" w:rsidRDefault="00324F4B" w:rsidP="00A519FD">
      <w:pPr>
        <w:pStyle w:val="ConsPlusNormal"/>
        <w:jc w:val="right"/>
        <w:rPr>
          <w:rFonts w:ascii="Times New Roman" w:eastAsiaTheme="minorEastAsia" w:hAnsi="Times New Roman"/>
          <w:sz w:val="20"/>
        </w:rPr>
      </w:pPr>
      <w:r w:rsidRPr="00A519FD">
        <w:rPr>
          <w:rFonts w:ascii="Times New Roman" w:hAnsi="Times New Roman" w:cs="Times New Roman"/>
          <w:sz w:val="20"/>
        </w:rPr>
        <w:t>к муниципальной программе</w:t>
      </w:r>
      <w:r w:rsidR="00A519FD" w:rsidRPr="00A519FD">
        <w:rPr>
          <w:rFonts w:ascii="Times New Roman" w:hAnsi="Times New Roman" w:cs="Times New Roman"/>
          <w:sz w:val="20"/>
        </w:rPr>
        <w:t xml:space="preserve"> </w:t>
      </w:r>
      <w:r w:rsidR="00B64CA9" w:rsidRPr="00A519FD">
        <w:rPr>
          <w:rFonts w:ascii="Times New Roman" w:eastAsiaTheme="minorEastAsia" w:hAnsi="Times New Roman"/>
          <w:sz w:val="20"/>
        </w:rPr>
        <w:t>«Формирование</w:t>
      </w:r>
      <w:r w:rsidR="00A519FD">
        <w:rPr>
          <w:rFonts w:ascii="Times New Roman" w:eastAsiaTheme="minorEastAsia" w:hAnsi="Times New Roman"/>
          <w:sz w:val="20"/>
        </w:rPr>
        <w:t xml:space="preserve"> </w:t>
      </w:r>
      <w:r w:rsidR="00B64CA9" w:rsidRPr="00A519FD">
        <w:rPr>
          <w:rFonts w:ascii="Times New Roman" w:eastAsiaTheme="minorEastAsia" w:hAnsi="Times New Roman"/>
          <w:sz w:val="20"/>
        </w:rPr>
        <w:t xml:space="preserve"> комфортной сельской </w:t>
      </w:r>
      <w:r w:rsidR="00A519FD">
        <w:rPr>
          <w:rFonts w:ascii="Times New Roman" w:eastAsiaTheme="minorEastAsia" w:hAnsi="Times New Roman"/>
          <w:sz w:val="20"/>
        </w:rPr>
        <w:t xml:space="preserve"> </w:t>
      </w:r>
      <w:r w:rsidR="00B64CA9" w:rsidRPr="00A519FD">
        <w:rPr>
          <w:rFonts w:ascii="Times New Roman" w:eastAsiaTheme="minorEastAsia" w:hAnsi="Times New Roman"/>
          <w:sz w:val="20"/>
        </w:rPr>
        <w:t xml:space="preserve">среды </w:t>
      </w:r>
      <w:r w:rsidR="00A519FD" w:rsidRPr="00A519FD">
        <w:rPr>
          <w:rFonts w:ascii="Times New Roman" w:eastAsiaTheme="minorEastAsia" w:hAnsi="Times New Roman"/>
          <w:sz w:val="20"/>
        </w:rPr>
        <w:t xml:space="preserve"> </w:t>
      </w:r>
    </w:p>
    <w:p w:rsidR="00B64CA9" w:rsidRPr="00A519FD" w:rsidRDefault="00B64CA9" w:rsidP="00A519FD">
      <w:pPr>
        <w:pStyle w:val="ConsPlusNormal"/>
        <w:jc w:val="right"/>
        <w:rPr>
          <w:rFonts w:ascii="Times New Roman" w:eastAsiaTheme="minorEastAsia" w:hAnsi="Times New Roman"/>
          <w:sz w:val="20"/>
        </w:rPr>
      </w:pPr>
      <w:r w:rsidRPr="00A519FD">
        <w:rPr>
          <w:rFonts w:ascii="Times New Roman" w:eastAsiaTheme="minorEastAsia" w:hAnsi="Times New Roman"/>
          <w:sz w:val="20"/>
        </w:rPr>
        <w:t>на 2018-2022 годы  на территории сельского поселения Хатанга</w:t>
      </w:r>
      <w:r w:rsidR="00A519FD">
        <w:rPr>
          <w:rFonts w:ascii="Times New Roman" w:eastAsiaTheme="minorEastAsia" w:hAnsi="Times New Roman"/>
          <w:sz w:val="20"/>
        </w:rPr>
        <w:t>»</w:t>
      </w:r>
      <w:bookmarkStart w:id="0" w:name="_GoBack"/>
      <w:bookmarkEnd w:id="0"/>
    </w:p>
    <w:p w:rsidR="00324F4B" w:rsidRPr="004222F7" w:rsidRDefault="00324F4B" w:rsidP="00324F4B">
      <w:pPr>
        <w:widowControl w:val="0"/>
        <w:suppressAutoHyphens/>
        <w:spacing w:after="0" w:line="100" w:lineRule="atLeast"/>
        <w:ind w:left="720"/>
        <w:jc w:val="right"/>
        <w:rPr>
          <w:rFonts w:ascii="Times New Roman" w:eastAsia="SimSun" w:hAnsi="Times New Roman"/>
          <w:kern w:val="1"/>
          <w:sz w:val="16"/>
          <w:szCs w:val="16"/>
          <w:lang w:eastAsia="ar-SA"/>
        </w:rPr>
      </w:pPr>
    </w:p>
    <w:p w:rsidR="00324F4B" w:rsidRPr="004730B1" w:rsidRDefault="00324F4B" w:rsidP="0032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hAnsi="Times New Roman" w:cs="Times New Roman"/>
          <w:b/>
          <w:sz w:val="24"/>
          <w:szCs w:val="24"/>
        </w:rPr>
        <w:t xml:space="preserve">мероприятий муниципальной программы </w:t>
      </w: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0B1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«Формирование комфортной </w:t>
      </w:r>
      <w:r w:rsidR="00E95787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>сельской</w:t>
      </w:r>
      <w:r w:rsidRPr="004730B1"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  <w:t xml:space="preserve">  среды» на 2018-2022 годы </w:t>
      </w:r>
      <w:r w:rsidRPr="004730B1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</w:p>
    <w:p w:rsidR="00324F4B" w:rsidRPr="004D4B0C" w:rsidRDefault="004D4B0C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D4B0C">
        <w:rPr>
          <w:rFonts w:ascii="Times New Roman" w:hAnsi="Times New Roman" w:cs="Times New Roman"/>
          <w:b/>
          <w:sz w:val="24"/>
          <w:szCs w:val="24"/>
          <w:u w:val="single"/>
        </w:rPr>
        <w:t>Муниципально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го</w:t>
      </w:r>
      <w:r w:rsidRPr="004D4B0C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образовани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я</w:t>
      </w:r>
      <w:r w:rsidRPr="004D4B0C">
        <w:rPr>
          <w:rFonts w:ascii="Times New Roman" w:hAnsi="Times New Roman" w:cs="Times New Roman"/>
          <w:b/>
          <w:sz w:val="24"/>
          <w:szCs w:val="24"/>
          <w:u w:val="single"/>
        </w:rPr>
        <w:t xml:space="preserve"> «Сельское поселение Хатанга»</w:t>
      </w: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730B1">
        <w:rPr>
          <w:rFonts w:ascii="Times New Roman" w:hAnsi="Times New Roman" w:cs="Times New Roman"/>
          <w:sz w:val="24"/>
          <w:szCs w:val="24"/>
        </w:rPr>
        <w:t>(наименование городского округа, поселения)</w:t>
      </w:r>
    </w:p>
    <w:p w:rsidR="00324F4B" w:rsidRPr="004730B1" w:rsidRDefault="00324F4B" w:rsidP="00324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9"/>
        <w:gridCol w:w="330"/>
        <w:gridCol w:w="1495"/>
        <w:gridCol w:w="348"/>
        <w:gridCol w:w="1476"/>
        <w:gridCol w:w="1856"/>
        <w:gridCol w:w="2480"/>
        <w:gridCol w:w="2912"/>
      </w:tblGrid>
      <w:tr w:rsidR="00324F4B" w:rsidRPr="004730B1" w:rsidTr="00DA5703">
        <w:tc>
          <w:tcPr>
            <w:tcW w:w="4219" w:type="dxa"/>
            <w:gridSpan w:val="2"/>
            <w:vMerge w:val="restart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730B1">
              <w:rPr>
                <w:rFonts w:ascii="Times New Roman" w:hAnsi="Times New Roman" w:cs="Times New Roman"/>
                <w:sz w:val="20"/>
              </w:rPr>
              <w:t>(Ф.И.О.</w:t>
            </w:r>
          </w:p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0"/>
              </w:rPr>
              <w:t>должность)</w:t>
            </w:r>
          </w:p>
        </w:tc>
        <w:tc>
          <w:tcPr>
            <w:tcW w:w="3332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480" w:type="dxa"/>
            <w:vMerge w:val="restart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</w:t>
            </w:r>
          </w:p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730B1">
              <w:rPr>
                <w:rFonts w:ascii="Times New Roman" w:hAnsi="Times New Roman" w:cs="Times New Roman"/>
                <w:sz w:val="20"/>
              </w:rPr>
              <w:t>(краткое описание)</w:t>
            </w:r>
          </w:p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12" w:type="dxa"/>
            <w:vMerge w:val="restart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Показатель результативности</w:t>
            </w:r>
          </w:p>
        </w:tc>
      </w:tr>
      <w:tr w:rsidR="00324F4B" w:rsidRPr="004730B1" w:rsidTr="00DA5703">
        <w:tc>
          <w:tcPr>
            <w:tcW w:w="4219" w:type="dxa"/>
            <w:gridSpan w:val="2"/>
            <w:vMerge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480" w:type="dxa"/>
            <w:vMerge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  <w:vMerge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F4B" w:rsidRPr="004730B1" w:rsidTr="00DA5703">
        <w:trPr>
          <w:trHeight w:val="437"/>
        </w:trPr>
        <w:tc>
          <w:tcPr>
            <w:tcW w:w="11874" w:type="dxa"/>
            <w:gridSpan w:val="7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1.Обеспечение формирования единого облика муниципального образования</w:t>
            </w:r>
          </w:p>
        </w:tc>
        <w:tc>
          <w:tcPr>
            <w:tcW w:w="2912" w:type="dxa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E95787">
            <w:pPr>
              <w:pStyle w:val="ConsPlusNormal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1.1. Применение </w:t>
            </w:r>
            <w:r w:rsidR="004D4B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равил благоустройства, утвержденных  </w:t>
            </w:r>
            <w:r w:rsidR="004D4B0C" w:rsidRPr="007F60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Решением Хатангского сельского Совета</w:t>
            </w:r>
            <w:r w:rsidR="004D4B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 депутатов</w:t>
            </w:r>
            <w:r w:rsidR="004D4B0C" w:rsidRPr="007F60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 </w:t>
            </w:r>
            <w:r w:rsidR="004D4B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107</w:t>
            </w:r>
            <w:r w:rsidR="004D4B0C" w:rsidRPr="007F60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-РС от 1</w:t>
            </w:r>
            <w:r w:rsidR="004D4B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4</w:t>
            </w:r>
            <w:r w:rsidR="004D4B0C" w:rsidRPr="007F60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.</w:t>
            </w:r>
            <w:r w:rsidR="004D4B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04</w:t>
            </w:r>
            <w:r w:rsidR="004D4B0C" w:rsidRPr="007F60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.20</w:t>
            </w:r>
            <w:r w:rsidR="004D4B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07</w:t>
            </w:r>
            <w:r w:rsidR="004D4B0C" w:rsidRPr="007F60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 г.</w:t>
            </w:r>
            <w:r w:rsidR="004D4B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 (</w:t>
            </w:r>
            <w:r w:rsidR="00E95787" w:rsidRPr="007F60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 в ред. </w:t>
            </w:r>
            <w:r w:rsidR="00E95787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 от 31.10.2017 г. № 48-РС</w:t>
            </w:r>
            <w:r w:rsidR="00E95787" w:rsidRPr="007F60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>)</w:t>
            </w:r>
            <w:r w:rsidR="004D4B0C">
              <w:rPr>
                <w:rFonts w:ascii="Times New Roman" w:eastAsia="SimSun" w:hAnsi="Times New Roman"/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- по результатам публичных слушаний 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и закрепление лиц ответственных  за содержанием объектов благоустройства по этапам в процентах от общего количества объектов благоустройства в муниципальном образовании: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– 30%;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- 50%</w:t>
            </w: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Реализация комплексных проектов благоустройства с привлечением собственников земельных участков, находящихся в непосредственной близости от территории комплексных проектов благоустройства и иных </w:t>
            </w: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заинтересованных сторон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Комплексных проектов: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1 проект;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– 2 проекта;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- 3 проекта.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 Применение лучших практик (проектов, дизайн-проектов)  благоустройства  дворов и общественных территорий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hanging="3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не менее 1-ой концепции благоустройства дворов и общественных территории, ежегодно  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Не менее двух лучших проектов (дизайн-проект) благоустройства дворов и общественной территории из краевой базы данных, ежегодно</w:t>
            </w: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4222F7">
            <w:pPr>
              <w:pStyle w:val="ConsPlusNormal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1.4. Обеспечение системной работы административной комиссии, рассматривающей дела о нарушении правил благоустройства 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деятельности административной комиссии </w:t>
            </w: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Не менее 12 решений (протоколов) административной комиссии по вопросам соблюдения правил благоустройства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- 30%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- 50%</w:t>
            </w: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1.5. Обеспечение надлежащего состояния и эксплуатации элементов благоустройства на территории муниципального образования (организация уборки мусора, освещения, озеленения общественных территорий) 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1.6. Иные мероприятия  </w:t>
            </w:r>
          </w:p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11874" w:type="dxa"/>
            <w:gridSpan w:val="7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2.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</w:p>
        </w:tc>
        <w:tc>
          <w:tcPr>
            <w:tcW w:w="2912" w:type="dxa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2.1. Благоустройство дворовых территорий многоквартирных домов. </w:t>
            </w:r>
          </w:p>
          <w:p w:rsidR="00324F4B" w:rsidRPr="004730B1" w:rsidRDefault="00324F4B" w:rsidP="00DA5703">
            <w:pPr>
              <w:pStyle w:val="ConsPlusNormal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Решения общественной комиссии об утверждении актуального  ранжированного перечня дворовых территорий (протокол).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Ранжированный адресный перечень дворовых территорий нуждающихся в благоустройстве исходя из поступления предложений от заинтересованных лиц 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приведен в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приложении  № 2 к П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рограмме 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1C4F98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2.1.1. Формирование (уточнение, корректировка) паспорта дворовых территорий на основании данных о проведении инвентаризации дворовых территорий с учетом их физического состояния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дворовой территории  от общего количества дворовых территорий по этапам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- 30%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3- этап  - 50% по  форме согласно приложению </w:t>
            </w:r>
          </w:p>
          <w:p w:rsidR="00324F4B" w:rsidRPr="004730B1" w:rsidRDefault="004D4B0C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6 </w:t>
            </w:r>
            <w:r w:rsidR="00324F4B" w:rsidRPr="004730B1">
              <w:rPr>
                <w:rFonts w:ascii="Times New Roman" w:hAnsi="Times New Roman" w:cs="Times New Roman"/>
                <w:sz w:val="24"/>
                <w:szCs w:val="24"/>
              </w:rPr>
              <w:t>к Программе</w:t>
            </w:r>
            <w:r w:rsidR="00324F4B"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2.1.2.  Организация подачи и сбор предложений заинтересованных лиц о благоустройстве дворовых территорий 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Количество и доля предложений, поступивших от заинтересованных лиц о финансовом участии при благоустройстве дворовых территорий, ежегодно не менее 5% от 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>общего количества дворов нуждающихся в благоустройстве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F4B" w:rsidRPr="004730B1" w:rsidTr="00DA5703">
        <w:trPr>
          <w:trHeight w:val="841"/>
        </w:trPr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 Оказание содействия инициативным жителям в проведении собраний собственников помещений в порядке, установленном ст. 44-49 Жилищного кодекса РФ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Разработка (обеспечение) инициативных жителей методическими рекомендациями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«Как мой двор включить в программу».  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Протоколы собраний собственников помещений в многоквартирном доме, оформленные согласно  Жилищному кодексу РФ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2.1.4. Формирование земельного участка на котором расположен многоквартирный дом с озеленением и элементами благоустройства 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Кадастровый учет земельного участка на котором расположен многоквартирный дом с озеленением и элементами благоустройства по этапам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5 %;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- 20%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- 30%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Передача в общедолевую собственность собственников помещений в многоквартирном доме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2.1.5. Иные мероприятия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2.2.Благоустройство общественных пространств</w:t>
            </w:r>
          </w:p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Адресный перечень  всех общественных территорий 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приведен в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 № 3 к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Программе </w:t>
            </w: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1C4F98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2.2.1. Формирование (уточнение, корректировка) паспорта общественных  территорий на основании данных о проведении инвентаризации дворовых территорий с учетом их физического состояния по графику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общественного пространства  по форме согласно приложению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№ 7 к Программе</w:t>
            </w:r>
            <w:r w:rsidRPr="004730B1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20%;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- 30%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3- этап  - 50%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1C4F98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2.2.3. Определение </w:t>
            </w:r>
            <w:r w:rsidRPr="004730B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наиболее посещаемой муниципальной территории общего пользования подлежащей благоустройству в порядке, установленном органом местного самоуправления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1C4F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общественной комиссии об утверждении </w:t>
            </w:r>
            <w:r w:rsidRPr="004730B1">
              <w:rPr>
                <w:rFonts w:ascii="Times New Roman" w:hAnsi="Times New Roman"/>
                <w:sz w:val="24"/>
                <w:szCs w:val="24"/>
              </w:rPr>
              <w:t xml:space="preserve">наиболее посещаемой муниципальной территории общего пользования 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(протокол).</w:t>
            </w: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2.2.4.Иные мероприятия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24F4B" w:rsidRPr="004730B1" w:rsidRDefault="00324F4B" w:rsidP="00DA5703">
            <w:pPr>
              <w:pStyle w:val="ConsPlusNormal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2.3. Благоустройство </w:t>
            </w:r>
            <w:r w:rsidRPr="00473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</w:t>
            </w:r>
          </w:p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 xml:space="preserve">по форме согласно </w:t>
            </w: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приложению</w:t>
            </w:r>
          </w:p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 8 к</w:t>
            </w:r>
            <w:r w:rsidRPr="004730B1">
              <w:rPr>
                <w:rFonts w:ascii="Times New Roman" w:eastAsia="Times New Roman" w:hAnsi="Times New Roman"/>
                <w:kern w:val="1"/>
                <w:sz w:val="24"/>
                <w:szCs w:val="24"/>
                <w:lang w:eastAsia="ru-RU"/>
              </w:rPr>
              <w:t xml:space="preserve"> Программе </w:t>
            </w:r>
          </w:p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2.3.1.Разъяснительная работа о принципах благоустройства (личная ответственность)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Количество сходов ____,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собраний ____________;</w:t>
            </w: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1C4F98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2.3.2. Заключение соглашений с </w:t>
            </w: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юридическими лицами и индивидуальными предпринимателями о б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лагоустройстве </w:t>
            </w:r>
            <w:r w:rsidRPr="004730B1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 недвижимого имущества (включая объекты незавершенного строительства) и земельных участков за счет средств указанных лиц и находящихся в их собственности (пользовании)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соглашений: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30%;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2- этап - 70%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2.3.3. Иные мероприятия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1C4F98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2.4. Благоустройство индивидуальных жилых домов и земельных участков, предоставленных для их размещения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1C4F98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2.4.1.Разъяснительная работа о принципах благоустройства (личная ответственность)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Количество сходов ____,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собраний ____________;</w:t>
            </w: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1C4F98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2.4.2. Проведение инвентаризации индивидуальных жилых домов и земельных участков, предоставленных для их размещения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Паспорт дворовой территории индивидуальных домов и земельных участков по форме согласно приложению</w:t>
            </w:r>
          </w:p>
          <w:p w:rsidR="00324F4B" w:rsidRPr="004730B1" w:rsidRDefault="00324F4B" w:rsidP="001C4F9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№ 9  к программе </w:t>
            </w:r>
          </w:p>
        </w:tc>
      </w:tr>
      <w:tr w:rsidR="00324F4B" w:rsidRPr="004730B1" w:rsidTr="00DA5703">
        <w:tc>
          <w:tcPr>
            <w:tcW w:w="4219" w:type="dxa"/>
            <w:gridSpan w:val="2"/>
          </w:tcPr>
          <w:p w:rsidR="00324F4B" w:rsidRPr="004730B1" w:rsidRDefault="00324F4B" w:rsidP="001C4F98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2.4.3. Заключение соглашений с собственниками (пользователями) указанных домов (собственниками </w:t>
            </w: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(землепользователями) земельных участков) об их благоустройстве не позднее 2020 года в соответствии с требованиями утвержденных в муниципальном образовании правил благоустройства по результатам проведенной инвентаризации.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соглашений: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1 этап – 30%;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 этап - 70%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F4B" w:rsidRPr="004730B1" w:rsidTr="001C4F98">
        <w:trPr>
          <w:trHeight w:val="663"/>
        </w:trPr>
        <w:tc>
          <w:tcPr>
            <w:tcW w:w="4219" w:type="dxa"/>
            <w:gridSpan w:val="2"/>
          </w:tcPr>
          <w:p w:rsidR="00324F4B" w:rsidRPr="004730B1" w:rsidRDefault="00324F4B" w:rsidP="001C4F98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2.4.4.Иные мероприятия</w:t>
            </w:r>
          </w:p>
        </w:tc>
        <w:tc>
          <w:tcPr>
            <w:tcW w:w="1843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11874" w:type="dxa"/>
            <w:gridSpan w:val="7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Задача 3.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  <w:tc>
          <w:tcPr>
            <w:tcW w:w="2912" w:type="dxa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24F4B" w:rsidRPr="004730B1" w:rsidTr="00DA5703">
        <w:tc>
          <w:tcPr>
            <w:tcW w:w="3889" w:type="dxa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Проведение опроса граждан о выборе территории общего пользования</w:t>
            </w: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 для благоустройства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324F4B" w:rsidRPr="004730B1" w:rsidRDefault="00324F4B" w:rsidP="001C4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hAnsi="Times New Roman"/>
                <w:sz w:val="24"/>
                <w:szCs w:val="24"/>
                <w:lang w:eastAsia="ru-RU"/>
              </w:rPr>
              <w:t>Выявление реальных потребностей различных групп населения.</w:t>
            </w:r>
          </w:p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3889" w:type="dxa"/>
          </w:tcPr>
          <w:p w:rsidR="00324F4B" w:rsidRPr="004730B1" w:rsidRDefault="00324F4B" w:rsidP="001C4F98">
            <w:pPr>
              <w:widowControl w:val="0"/>
              <w:autoSpaceDE w:val="0"/>
              <w:autoSpaceDN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0B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3.2. Организация обсуждения и выработки концепций  благоустройства территории общего пользования</w:t>
            </w:r>
          </w:p>
        </w:tc>
        <w:tc>
          <w:tcPr>
            <w:tcW w:w="1825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F4B" w:rsidRPr="004730B1" w:rsidTr="00DA5703">
        <w:tc>
          <w:tcPr>
            <w:tcW w:w="3889" w:type="dxa"/>
          </w:tcPr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3.3. Привлечение жителей: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-  к посадке зеленых насаждение;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 xml:space="preserve">- уборке несанкционированных свалок </w:t>
            </w:r>
          </w:p>
          <w:p w:rsidR="00324F4B" w:rsidRPr="004730B1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825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Проведение субботников, не менее 2-ух, ежегодно</w:t>
            </w: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Привлечение к мероприятиям не менее 5% от общего количества жителей, ежегодно</w:t>
            </w:r>
          </w:p>
        </w:tc>
      </w:tr>
      <w:tr w:rsidR="00324F4B" w:rsidRPr="004730B1" w:rsidTr="00DA5703">
        <w:tc>
          <w:tcPr>
            <w:tcW w:w="3889" w:type="dxa"/>
          </w:tcPr>
          <w:p w:rsidR="00324F4B" w:rsidRPr="004730B1" w:rsidRDefault="00324F4B" w:rsidP="001C4F98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4730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3.4.Участие в краевых мероприятиях, направленных на повышение </w:t>
            </w:r>
            <w:r w:rsidRPr="004730B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активности участия граждан в решении вопросов местного значения</w:t>
            </w:r>
            <w:r w:rsidR="001C4F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5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856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480" w:type="dxa"/>
          </w:tcPr>
          <w:p w:rsidR="00324F4B" w:rsidRPr="004730B1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4730B1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заявки на участие в конкурсах, ежегодно, не менее 1-ой заявки</w:t>
            </w:r>
          </w:p>
        </w:tc>
      </w:tr>
      <w:tr w:rsidR="00324F4B" w:rsidRPr="00173584" w:rsidTr="00DA5703">
        <w:tc>
          <w:tcPr>
            <w:tcW w:w="3889" w:type="dxa"/>
          </w:tcPr>
          <w:p w:rsidR="00324F4B" w:rsidRDefault="00324F4B" w:rsidP="00DA5703">
            <w:pPr>
              <w:pStyle w:val="ConsPlusNormal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730B1">
              <w:rPr>
                <w:rFonts w:ascii="Times New Roman" w:hAnsi="Times New Roman" w:cs="Times New Roman"/>
                <w:sz w:val="24"/>
                <w:szCs w:val="24"/>
              </w:rPr>
              <w:t>3..4.Иные мероприятия</w:t>
            </w:r>
          </w:p>
          <w:p w:rsidR="00324F4B" w:rsidRDefault="00324F4B" w:rsidP="00DA5703">
            <w:pPr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</w:tcPr>
          <w:p w:rsidR="00324F4B" w:rsidRPr="00173584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4" w:type="dxa"/>
            <w:gridSpan w:val="2"/>
          </w:tcPr>
          <w:p w:rsidR="00324F4B" w:rsidRPr="00173584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</w:tcPr>
          <w:p w:rsidR="00324F4B" w:rsidRPr="00173584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</w:tcPr>
          <w:p w:rsidR="00324F4B" w:rsidRPr="00173584" w:rsidRDefault="00324F4B" w:rsidP="00DA570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</w:tcPr>
          <w:p w:rsidR="00324F4B" w:rsidRPr="00173584" w:rsidRDefault="00324F4B" w:rsidP="00DA57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AC3" w:rsidRDefault="00891AC3"/>
    <w:sectPr w:rsidR="00891AC3" w:rsidSect="006B19DD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73C" w:rsidRDefault="0012773C" w:rsidP="00324F4B">
      <w:pPr>
        <w:spacing w:after="0" w:line="240" w:lineRule="auto"/>
      </w:pPr>
      <w:r>
        <w:separator/>
      </w:r>
    </w:p>
  </w:endnote>
  <w:endnote w:type="continuationSeparator" w:id="0">
    <w:p w:rsidR="0012773C" w:rsidRDefault="0012773C" w:rsidP="00324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73C" w:rsidRDefault="0012773C" w:rsidP="00324F4B">
      <w:pPr>
        <w:spacing w:after="0" w:line="240" w:lineRule="auto"/>
      </w:pPr>
      <w:r>
        <w:separator/>
      </w:r>
    </w:p>
  </w:footnote>
  <w:footnote w:type="continuationSeparator" w:id="0">
    <w:p w:rsidR="0012773C" w:rsidRDefault="0012773C" w:rsidP="00324F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F4B"/>
    <w:rsid w:val="000D3604"/>
    <w:rsid w:val="0012773C"/>
    <w:rsid w:val="001C4F98"/>
    <w:rsid w:val="002D2201"/>
    <w:rsid w:val="00324F4B"/>
    <w:rsid w:val="003E79CC"/>
    <w:rsid w:val="004222F7"/>
    <w:rsid w:val="004730B1"/>
    <w:rsid w:val="004D4B0C"/>
    <w:rsid w:val="00721FE4"/>
    <w:rsid w:val="00773689"/>
    <w:rsid w:val="00891AC3"/>
    <w:rsid w:val="008A53FF"/>
    <w:rsid w:val="00973290"/>
    <w:rsid w:val="009D687B"/>
    <w:rsid w:val="00A519FD"/>
    <w:rsid w:val="00B64CA9"/>
    <w:rsid w:val="00C323B2"/>
    <w:rsid w:val="00E95787"/>
    <w:rsid w:val="00F1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FD1D52-6537-4162-997F-239306A5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F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324F4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4F4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unhideWhenUsed/>
    <w:rsid w:val="00324F4B"/>
    <w:rPr>
      <w:vertAlign w:val="superscript"/>
    </w:rPr>
  </w:style>
  <w:style w:type="paragraph" w:customStyle="1" w:styleId="ConsPlusNormal">
    <w:name w:val="ConsPlusNormal"/>
    <w:rsid w:val="00324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C4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4F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2B7B4-CE04-41F8-BF4D-DE4F61DD2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</dc:creator>
  <cp:lastModifiedBy>Юлия Дуденко</cp:lastModifiedBy>
  <cp:revision>8</cp:revision>
  <cp:lastPrinted>2017-11-01T09:28:00Z</cp:lastPrinted>
  <dcterms:created xsi:type="dcterms:W3CDTF">2017-07-04T02:49:00Z</dcterms:created>
  <dcterms:modified xsi:type="dcterms:W3CDTF">2017-11-01T09:28:00Z</dcterms:modified>
</cp:coreProperties>
</file>